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>-2103/2024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86MS0043-01-2023-013154-44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г. Нижневартовск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24 января 2024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округа-Югры, Аксенова Е.В.,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Руднева Дмитрия Васильевича, </w:t>
      </w:r>
      <w:r>
        <w:rPr>
          <w:rStyle w:val="cat-UserDefinedgrp-37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проживающего по адресу: </w:t>
      </w:r>
      <w:r>
        <w:rPr>
          <w:rStyle w:val="cat-UserDefinedgrp-4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в/у </w:t>
      </w:r>
      <w:r>
        <w:rPr>
          <w:rStyle w:val="cat-UserDefinedgrp-41rplc-1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Руднев Д.В. 12 декабря 2023 года в 14 час. 27 мин. в районе д. 33 по ул. Мира г. Нижневартовска, управляя транспортным средством «Лексус </w:t>
      </w:r>
      <w:r>
        <w:rPr>
          <w:rFonts w:ascii="Times New Roman" w:eastAsia="Times New Roman" w:hAnsi="Times New Roman" w:cs="Times New Roman"/>
        </w:rPr>
        <w:t>NX</w:t>
      </w:r>
      <w:r>
        <w:rPr>
          <w:rFonts w:ascii="Times New Roman" w:eastAsia="Times New Roman" w:hAnsi="Times New Roman" w:cs="Times New Roman"/>
        </w:rPr>
        <w:t xml:space="preserve"> 200», государственный регистрационный знак </w:t>
      </w:r>
      <w:r>
        <w:rPr>
          <w:rStyle w:val="cat-UserDefinedgrp-42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заседани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Руднев</w:t>
      </w:r>
      <w:r>
        <w:rPr>
          <w:rFonts w:ascii="Times New Roman" w:eastAsia="Times New Roman" w:hAnsi="Times New Roman" w:cs="Times New Roman"/>
        </w:rPr>
        <w:t xml:space="preserve"> Д.В. </w:t>
      </w:r>
      <w:r>
        <w:rPr>
          <w:rFonts w:ascii="Times New Roman" w:eastAsia="Times New Roman" w:hAnsi="Times New Roman" w:cs="Times New Roman"/>
        </w:rPr>
        <w:t>факт совершения административного правонарушения признал.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Руднева Д.В.,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следующие доказательства по делу: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административном правонарушении 86 ХМ № 579705 от 12.12.2023, из которого усматривается, что Руднев Д.В.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Рудневу Д.В. разъяснены, о чем в протоколе имеется его подпись;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 от 12.12.2023;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видеозапись события, указанного в протоколе, с диска DVD, на которой зафиксировано как автомобиль </w:t>
      </w:r>
      <w:r>
        <w:rPr>
          <w:rFonts w:ascii="Times New Roman" w:eastAsia="Times New Roman" w:hAnsi="Times New Roman" w:cs="Times New Roman"/>
        </w:rPr>
        <w:t xml:space="preserve">«Лексус </w:t>
      </w:r>
      <w:r>
        <w:rPr>
          <w:rFonts w:ascii="Times New Roman" w:eastAsia="Times New Roman" w:hAnsi="Times New Roman" w:cs="Times New Roman"/>
        </w:rPr>
        <w:t>NX</w:t>
      </w:r>
      <w:r>
        <w:rPr>
          <w:rFonts w:ascii="Times New Roman" w:eastAsia="Times New Roman" w:hAnsi="Times New Roman" w:cs="Times New Roman"/>
        </w:rPr>
        <w:t xml:space="preserve"> 200», государственный регистрационный знак </w:t>
      </w:r>
      <w:r>
        <w:rPr>
          <w:rStyle w:val="cat-UserDefinedgrp-42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выезд транспортного средства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операции с ВУ;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справка, согласно которой по сведениям информационной системы «ФИС ГИБДД-М» Руднев Д.В.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 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предусмотренной ч.4 и ч.5 ст. 12.15 КоАП РФ, равно как и к уголовной ответственности, предусмотренной ст. 264.2 УК РФ, не привлекался.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9.2 Правил дорожного движения РФ,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Нарушение водителем требований указанного выше пункта Правил образует состав административного правонарушения, предусмотренный ч. 4 ст. 12.15 Кодекса РФ об 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Рудневым Д.В. выезда на полосу дороги, предназначенную для встречного движения, на участке дороги, имеющей четыре полосы движения, установлен, виновность Руднева Д.В. в совершении административного правонарушения, предусмотренного ч. 4 ст. 12.15 Кодекса РФ об АП, доказана протоколом об административном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Своими действиями Руднев Д.В. совершил административное правонарушение, предусмотренное ч. 4 ст. 12.15 Кодекса РФ об АП,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Кодекса РФ об АП, мировой судья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Руднева Дмитрия Васильевича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 - Мансийскому автономному округу – Югре (УМВД России по ХМАО - Югре), ИНН 8601010390, КПП 860101001, ОКТМО 7187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000, </w:t>
      </w:r>
      <w:r>
        <w:rPr>
          <w:rFonts w:ascii="Times New Roman" w:eastAsia="Times New Roman" w:hAnsi="Times New Roman" w:cs="Times New Roman"/>
        </w:rPr>
        <w:t xml:space="preserve">номер счета получателя платежа № 03100643000000018700, </w:t>
      </w:r>
      <w:r>
        <w:rPr>
          <w:rFonts w:ascii="Times New Roman" w:eastAsia="Times New Roman" w:hAnsi="Times New Roman" w:cs="Times New Roman"/>
        </w:rPr>
        <w:t xml:space="preserve">в РКЦ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 - Югре г. Ханты – </w:t>
      </w:r>
      <w:r>
        <w:rPr>
          <w:rFonts w:ascii="Times New Roman" w:eastAsia="Times New Roman" w:hAnsi="Times New Roman" w:cs="Times New Roman"/>
        </w:rPr>
        <w:t>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БИК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счет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700 00007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КБК 188 1160 11230 1000 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УИН 188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104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>862</w:t>
      </w:r>
      <w:r>
        <w:rPr>
          <w:rFonts w:ascii="Times New Roman" w:eastAsia="Times New Roman" w:hAnsi="Times New Roman" w:cs="Times New Roman"/>
          <w:u w:val="single"/>
        </w:rPr>
        <w:t> </w:t>
      </w:r>
      <w:r>
        <w:rPr>
          <w:rFonts w:ascii="Times New Roman" w:eastAsia="Times New Roman" w:hAnsi="Times New Roman" w:cs="Times New Roman"/>
          <w:u w:val="single"/>
        </w:rPr>
        <w:t xml:space="preserve">304 </w:t>
      </w:r>
      <w:r>
        <w:rPr>
          <w:rFonts w:ascii="Times New Roman" w:eastAsia="Times New Roman" w:hAnsi="Times New Roman" w:cs="Times New Roman"/>
          <w:u w:val="single"/>
        </w:rPr>
        <w:t>800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23744</w:t>
      </w:r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главой 12</w:t>
        </w:r>
      </w:hyperlink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за исключением </w:t>
      </w:r>
      <w:r>
        <w:rPr>
          <w:rFonts w:ascii="Times New Roman" w:eastAsia="Times New Roman" w:hAnsi="Times New Roman" w:cs="Times New Roman"/>
        </w:rPr>
        <w:t xml:space="preserve">административных правонарушений,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1.1 статьи 12.1</w:t>
        </w:r>
      </w:hyperlink>
      <w:r>
        <w:rPr>
          <w:rFonts w:ascii="Times New Roman" w:eastAsia="Times New Roman" w:hAnsi="Times New Roman" w:cs="Times New Roman"/>
        </w:rPr>
        <w:t xml:space="preserve">, ч. 2 и 4 ст. 12.7,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12.8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частями 6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7 статьи 12.9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12.12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5 статьи 12.15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3.1 статьи 12.16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статьями 12.24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12.26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3 статьи 12.27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Кодекса, не позднее двадцати дней со дня вынесения постановления о наложении административного штрафа,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административный штраф может быть уплачен в размере половины суммы наложенного административного штрафа, то есть в размере 2500 (две тысячи пятьсот)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каб.214.</w:t>
      </w:r>
    </w:p>
    <w:p>
      <w:pPr>
        <w:spacing w:before="0" w:after="0" w:line="322" w:lineRule="atLeast"/>
        <w:ind w:left="10" w:right="19"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left="540"/>
        <w:jc w:val="both"/>
      </w:pPr>
    </w:p>
    <w:p>
      <w:pPr>
        <w:spacing w:before="0" w:after="0"/>
        <w:ind w:left="540"/>
        <w:jc w:val="both"/>
        <w:rPr>
          <w:rStyle w:val="DefaultParagraphFont"/>
          <w:sz w:val="24"/>
          <w:szCs w:val="24"/>
        </w:rPr>
      </w:pPr>
      <w:r>
        <w:rPr>
          <w:rStyle w:val="cat-UserDefinedgrp-43rplc-57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>-2103/2024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7">
    <w:name w:val="cat-UserDefined grp-37 rplc-7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4">
    <w:name w:val="cat-UserDefined grp-41 rplc-14"/>
    <w:basedOn w:val="DefaultParagraphFont"/>
  </w:style>
  <w:style w:type="character" w:customStyle="1" w:styleId="cat-UserDefinedgrp-42rplc-25">
    <w:name w:val="cat-UserDefined grp-42 rplc-25"/>
    <w:basedOn w:val="DefaultParagraphFont"/>
  </w:style>
  <w:style w:type="character" w:customStyle="1" w:styleId="cat-UserDefinedgrp-42rplc-34">
    <w:name w:val="cat-UserDefined grp-42 rplc-34"/>
    <w:basedOn w:val="DefaultParagraphFont"/>
  </w:style>
  <w:style w:type="character" w:customStyle="1" w:styleId="cat-UserDefinedgrp-43rplc-57">
    <w:name w:val="cat-UserDefined grp-4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0E5D4yF4DL" TargetMode="External" /><Relationship Id="rId11" Type="http://schemas.openxmlformats.org/officeDocument/2006/relationships/hyperlink" Target="consultantplus://offline/ref=CA66FE9DE74D2C90B8BFA12058A96F6C546B7A6527F7012641A8A37674AA6A96C7D0B057EFDEyF40L" TargetMode="External" /><Relationship Id="rId12" Type="http://schemas.openxmlformats.org/officeDocument/2006/relationships/hyperlink" Target="consultantplus://offline/ref=CA66FE9DE74D2C90B8BFA12058A96F6C546B7A6527F7012641A8A37674AA6A96C7D0B057EFD9yF48L" TargetMode="External" /><Relationship Id="rId13" Type="http://schemas.openxmlformats.org/officeDocument/2006/relationships/hyperlink" Target="consultantplus://offline/ref=CA66FE9DE74D2C90B8BFA12058A96F6C546B7A6527F7012641A8A37674AA6A96C7D0B051E7yD4DL" TargetMode="External" /><Relationship Id="rId14" Type="http://schemas.openxmlformats.org/officeDocument/2006/relationships/hyperlink" Target="consultantplus://offline/ref=CA66FE9DE74D2C90B8BFA12058A96F6C546B7A6527F7012641A8A37674AA6A96C7D0B050E4DCyF40L" TargetMode="External" /><Relationship Id="rId15" Type="http://schemas.openxmlformats.org/officeDocument/2006/relationships/hyperlink" Target="consultantplus://offline/ref=CA66FE9DE74D2C90B8BFA12058A96F6C546B7A6527F7012641A8A37674AA6A96C7D0B056E2DEyF4FL" TargetMode="Externa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Relationship Id="rId5" Type="http://schemas.openxmlformats.org/officeDocument/2006/relationships/hyperlink" Target="consultantplus://offline/ref=CA66FE9DE74D2C90B8BFA12058A96F6C546B7A6527F7012641A8A37674AA6A96C7D0B055E7DDF068y14AL" TargetMode="External" /><Relationship Id="rId6" Type="http://schemas.openxmlformats.org/officeDocument/2006/relationships/hyperlink" Target="consultantplus://offline/ref=CA66FE9DE74D2C90B8BFA12058A96F6C546B7A6527F7012641A8A37674AA6A96C7D0B050E5D8yF4CL" TargetMode="External" /><Relationship Id="rId7" Type="http://schemas.openxmlformats.org/officeDocument/2006/relationships/hyperlink" Target="consultantplus://offline/ref=CA66FE9DE74D2C90B8BFA12058A96F6C546B7A6527F7012641A8A37674AA6A96C7D0B050E5DAyF49L" TargetMode="External" /><Relationship Id="rId8" Type="http://schemas.openxmlformats.org/officeDocument/2006/relationships/hyperlink" Target="consultantplus://offline/ref=CA66FE9DE74D2C90B8BFA12058A96F6C546B7A6527F7012641A8A37674AA6A96C7D0B050E5D5yF4CL" TargetMode="External" /><Relationship Id="rId9" Type="http://schemas.openxmlformats.org/officeDocument/2006/relationships/hyperlink" Target="consultantplus://offline/ref=CA66FE9DE74D2C90B8BFA12058A96F6C546B7A6527F7012641A8A37674AA6A96C7D0B050E5D5yF4EL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